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BBF64C5" w14:textId="66542970" w:rsidR="00F3689E" w:rsidRPr="00C90894" w:rsidRDefault="004C64A1" w:rsidP="00F3689E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 w:rsidRPr="00864148">
        <w:rPr>
          <w:rFonts w:ascii="Times New Roman" w:hAnsi="Times New Roman" w:cs="Times New Roman"/>
          <w:bCs/>
          <w:sz w:val="24"/>
          <w:szCs w:val="24"/>
        </w:rPr>
        <w:t>ZPL.273.</w:t>
      </w:r>
      <w:r w:rsidR="004E4C84">
        <w:rPr>
          <w:rFonts w:ascii="Times New Roman" w:hAnsi="Times New Roman" w:cs="Times New Roman"/>
          <w:bCs/>
          <w:sz w:val="24"/>
          <w:szCs w:val="24"/>
        </w:rPr>
        <w:t>62</w:t>
      </w:r>
      <w:r w:rsidRPr="00864148">
        <w:rPr>
          <w:rFonts w:ascii="Times New Roman" w:hAnsi="Times New Roman" w:cs="Times New Roman"/>
          <w:bCs/>
          <w:sz w:val="24"/>
          <w:szCs w:val="24"/>
        </w:rPr>
        <w:t>.2026</w:t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>
        <w:rPr>
          <w:rFonts w:ascii="Times New Roman" w:hAnsi="Times New Roman" w:cs="Times New Roman"/>
          <w:bCs/>
          <w:sz w:val="24"/>
          <w:szCs w:val="24"/>
        </w:rPr>
        <w:tab/>
      </w:r>
      <w:r w:rsidR="00F3689E" w:rsidRPr="00C90894">
        <w:rPr>
          <w:rFonts w:ascii="Times New Roman" w:hAnsi="Times New Roman" w:cs="Times New Roman"/>
          <w:bCs/>
          <w:sz w:val="24"/>
          <w:szCs w:val="24"/>
        </w:rPr>
        <w:t>Zał. nr 4 do SWZ</w:t>
      </w:r>
    </w:p>
    <w:p w14:paraId="22288386" w14:textId="4CFE0E10" w:rsidR="000F2402" w:rsidRPr="00C90894" w:rsidRDefault="009D51D7" w:rsidP="00F0165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4"/>
        </w:rPr>
      </w:pPr>
      <w:r w:rsidRPr="00C90894">
        <w:rPr>
          <w:rFonts w:ascii="Times New Roman" w:hAnsi="Times New Roman" w:cs="Times New Roman"/>
          <w:b/>
          <w:bCs/>
          <w:sz w:val="28"/>
          <w:szCs w:val="24"/>
        </w:rPr>
        <w:t>Opis przedmio</w:t>
      </w:r>
      <w:r w:rsidR="0082218F" w:rsidRPr="00C90894">
        <w:rPr>
          <w:rFonts w:ascii="Times New Roman" w:hAnsi="Times New Roman" w:cs="Times New Roman"/>
          <w:b/>
          <w:bCs/>
          <w:sz w:val="28"/>
          <w:szCs w:val="24"/>
        </w:rPr>
        <w:t>tu zamówienia</w:t>
      </w:r>
      <w:r w:rsidR="00222FC3" w:rsidRPr="00C90894">
        <w:rPr>
          <w:rFonts w:ascii="Times New Roman" w:hAnsi="Times New Roman" w:cs="Times New Roman"/>
          <w:b/>
          <w:bCs/>
          <w:sz w:val="28"/>
          <w:szCs w:val="24"/>
        </w:rPr>
        <w:t xml:space="preserve"> </w:t>
      </w:r>
    </w:p>
    <w:p w14:paraId="1A40A2C0" w14:textId="77777777" w:rsidR="00222FC3" w:rsidRPr="00C90894" w:rsidRDefault="00222FC3" w:rsidP="00222FC3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048ADFFD" w14:textId="77777777" w:rsidR="004E4C84" w:rsidRPr="00C90894" w:rsidRDefault="004E4C84" w:rsidP="004E4C84">
      <w:pPr>
        <w:pStyle w:val="Akapitzlist"/>
        <w:numPr>
          <w:ilvl w:val="0"/>
          <w:numId w:val="14"/>
        </w:numPr>
        <w:shd w:val="clear" w:color="auto" w:fill="9CC2E5" w:themeFill="accent1" w:themeFillTint="99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30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30"/>
          <w:u w:val="single"/>
        </w:rPr>
        <w:t>Plansze logistyczne</w:t>
      </w:r>
    </w:p>
    <w:p w14:paraId="7AEB6B71" w14:textId="77777777" w:rsidR="004E4C84" w:rsidRPr="00D91A3B" w:rsidRDefault="004E4C84" w:rsidP="004E4C84">
      <w:pPr>
        <w:pStyle w:val="Akapitzlist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bookmarkStart w:id="0" w:name="_GoBack"/>
      <w:bookmarkEnd w:id="0"/>
      <w:r w:rsidRPr="00D91A3B">
        <w:rPr>
          <w:rFonts w:ascii="Times New Roman" w:hAnsi="Times New Roman" w:cs="Times New Roman"/>
          <w:b/>
          <w:bCs/>
          <w:sz w:val="24"/>
        </w:rPr>
        <w:t>Miejsce dostawy:</w:t>
      </w:r>
    </w:p>
    <w:p w14:paraId="3485BDC5" w14:textId="77777777" w:rsidR="004E4C84" w:rsidRPr="00C90894" w:rsidRDefault="004E4C84" w:rsidP="004E4C84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Zespół Szkół Technicznych i Ogólnokształcących w Żaganiu</w:t>
      </w:r>
    </w:p>
    <w:p w14:paraId="09CE01D1" w14:textId="77777777" w:rsidR="004E4C84" w:rsidRPr="00C90894" w:rsidRDefault="004E4C84" w:rsidP="004E4C84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ul. Gimnazjalna 13</w:t>
      </w:r>
    </w:p>
    <w:p w14:paraId="3F285AD6" w14:textId="77777777" w:rsidR="004E4C84" w:rsidRPr="00C90894" w:rsidRDefault="004E4C84" w:rsidP="004E4C84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68 – 100 Żagań</w:t>
      </w:r>
    </w:p>
    <w:p w14:paraId="0A318828" w14:textId="77777777" w:rsidR="004E4C84" w:rsidRPr="00C90894" w:rsidRDefault="004E4C84" w:rsidP="004E4C84">
      <w:pPr>
        <w:pStyle w:val="Akapitzlist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Godziny dostawy:</w:t>
      </w:r>
    </w:p>
    <w:p w14:paraId="294113CA" w14:textId="77777777" w:rsidR="004E4C84" w:rsidRPr="00C90894" w:rsidRDefault="004E4C84" w:rsidP="004E4C84">
      <w:pPr>
        <w:pStyle w:val="Akapitzlist"/>
        <w:spacing w:line="360" w:lineRule="auto"/>
        <w:rPr>
          <w:rFonts w:ascii="Times New Roman" w:hAnsi="Times New Roman" w:cs="Times New Roman"/>
          <w:sz w:val="24"/>
          <w:vertAlign w:val="superscript"/>
        </w:rPr>
      </w:pPr>
      <w:r w:rsidRPr="00C90894">
        <w:rPr>
          <w:rFonts w:ascii="Times New Roman" w:hAnsi="Times New Roman" w:cs="Times New Roman"/>
          <w:sz w:val="24"/>
        </w:rPr>
        <w:t>8</w:t>
      </w:r>
      <w:r w:rsidRPr="00C90894">
        <w:rPr>
          <w:rFonts w:ascii="Times New Roman" w:hAnsi="Times New Roman" w:cs="Times New Roman"/>
          <w:sz w:val="24"/>
          <w:vertAlign w:val="superscript"/>
        </w:rPr>
        <w:t xml:space="preserve">00 </w:t>
      </w:r>
      <w:r w:rsidRPr="00C90894">
        <w:rPr>
          <w:rFonts w:ascii="Times New Roman" w:hAnsi="Times New Roman" w:cs="Times New Roman"/>
          <w:sz w:val="24"/>
        </w:rPr>
        <w:t>- 14</w:t>
      </w:r>
      <w:r w:rsidRPr="00C90894">
        <w:rPr>
          <w:rFonts w:ascii="Times New Roman" w:hAnsi="Times New Roman" w:cs="Times New Roman"/>
          <w:sz w:val="24"/>
          <w:vertAlign w:val="superscript"/>
        </w:rPr>
        <w:t>00</w:t>
      </w:r>
    </w:p>
    <w:p w14:paraId="40A0FB22" w14:textId="77777777" w:rsidR="004E4C84" w:rsidRPr="00C90894" w:rsidRDefault="004E4C84" w:rsidP="004E4C84">
      <w:pPr>
        <w:pStyle w:val="Akapitzlist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Czy ma być sama dostawa, czy z rozładunkiem do wskazanego miejsca czy z montażem czy z</w:t>
      </w:r>
      <w:r w:rsidRPr="00C90894">
        <w:rPr>
          <w:rFonts w:ascii="Times New Roman" w:hAnsi="Times New Roman" w:cs="Times New Roman"/>
          <w:sz w:val="24"/>
        </w:rPr>
        <w:t xml:space="preserve"> </w:t>
      </w:r>
      <w:r w:rsidRPr="00C90894">
        <w:rPr>
          <w:rFonts w:ascii="Times New Roman" w:hAnsi="Times New Roman" w:cs="Times New Roman"/>
          <w:b/>
          <w:bCs/>
          <w:sz w:val="24"/>
        </w:rPr>
        <w:t>instalacją:</w:t>
      </w:r>
    </w:p>
    <w:p w14:paraId="7ACF1D84" w14:textId="77777777" w:rsidR="004E4C84" w:rsidRPr="00C90894" w:rsidRDefault="004E4C84" w:rsidP="004E4C84">
      <w:pPr>
        <w:pStyle w:val="Akapitzlist"/>
        <w:spacing w:line="360" w:lineRule="auto"/>
        <w:rPr>
          <w:rFonts w:ascii="Times New Roman" w:hAnsi="Times New Roman" w:cs="Times New Roman"/>
          <w:sz w:val="24"/>
        </w:rPr>
      </w:pPr>
      <w:r w:rsidRPr="00C90894">
        <w:rPr>
          <w:rFonts w:ascii="Times New Roman" w:hAnsi="Times New Roman" w:cs="Times New Roman"/>
          <w:sz w:val="24"/>
        </w:rPr>
        <w:t>dostawa</w:t>
      </w:r>
    </w:p>
    <w:p w14:paraId="76AC4CCE" w14:textId="77777777" w:rsidR="004E4C84" w:rsidRPr="00C90894" w:rsidRDefault="004E4C84" w:rsidP="004E4C84">
      <w:pPr>
        <w:pStyle w:val="Akapitzlist"/>
        <w:numPr>
          <w:ilvl w:val="0"/>
          <w:numId w:val="40"/>
        </w:numPr>
        <w:spacing w:after="0" w:line="360" w:lineRule="auto"/>
        <w:rPr>
          <w:rFonts w:ascii="Times New Roman" w:hAnsi="Times New Roman" w:cs="Times New Roman"/>
          <w:b/>
          <w:bCs/>
          <w:sz w:val="24"/>
        </w:rPr>
      </w:pPr>
      <w:r w:rsidRPr="00C90894">
        <w:rPr>
          <w:rFonts w:ascii="Times New Roman" w:hAnsi="Times New Roman" w:cs="Times New Roman"/>
          <w:b/>
          <w:bCs/>
          <w:sz w:val="24"/>
        </w:rPr>
        <w:t>Parametry techniczne wraz ze wskazaniem minimalnych parametrów:</w:t>
      </w:r>
    </w:p>
    <w:p w14:paraId="4B0B84C7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Style w:val="Pogrubienie"/>
          <w:rFonts w:ascii="Times New Roman" w:hAnsi="Times New Roman"/>
          <w:color w:val="4E4E50"/>
          <w:spacing w:val="-7"/>
          <w:sz w:val="24"/>
          <w:szCs w:val="24"/>
        </w:rPr>
        <w:t>LOGISTYKA I MAGAZYNOWANIE</w:t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 - 112 sztuki, zestaw plansz</w:t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br/>
        <w:t>1430 Środki transportu cz. 1 Lądowe</w:t>
      </w:r>
    </w:p>
    <w:p w14:paraId="13F1AF9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1431 Środki transportu cz. 2 Powietrzne, wodne.</w:t>
      </w:r>
    </w:p>
    <w:p w14:paraId="39E92F6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1432 Polska - Mapa dróg oraz linii kolejowych </w:t>
      </w:r>
    </w:p>
    <w:p w14:paraId="41CB970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1433 Rodzaje magazynów</w:t>
      </w:r>
    </w:p>
    <w:p w14:paraId="3A6E7609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1434 Procesy magazynowe - obieg dokumentów</w:t>
      </w:r>
    </w:p>
    <w:p w14:paraId="3AB3067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1469 Infrastruktura magazynowa</w:t>
      </w:r>
    </w:p>
    <w:p w14:paraId="010C033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1470 Struktura procesu cenotwórczego usług transportowych, logistyka w przedsiębiorstwie</w:t>
      </w:r>
    </w:p>
    <w:p w14:paraId="44E3EB6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1471 Struktura przepływów logistycznych, struktura infrastruktury logistycznej</w:t>
      </w:r>
    </w:p>
    <w:p w14:paraId="76C9F45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1472 Urządzenia magazynowe do składowania, schemat budowy oraz wady dyskwalifikujące z obiegu paletę EURO</w:t>
      </w:r>
    </w:p>
    <w:p w14:paraId="3CB01FA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1473 Urządzenia transportowe i manipulacyjne cz. 1</w:t>
      </w:r>
    </w:p>
    <w:p w14:paraId="4BBA0B93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1474 Urządzenia transportowe i manipulacyjne cz. 2</w:t>
      </w:r>
    </w:p>
    <w:p w14:paraId="3B5AE70F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1475 Urządzenia transportowe i manipulacyjne cz. 3</w:t>
      </w:r>
    </w:p>
    <w:p w14:paraId="295F106E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1476 Urządzenia transportowe i manipulacyjne cz. 4</w:t>
      </w:r>
    </w:p>
    <w:p w14:paraId="3F06079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1477 Uproszczony schemat drogi życia opakowania</w:t>
      </w:r>
    </w:p>
    <w:p w14:paraId="655E8F43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1478 Informacja w logistyce</w:t>
      </w:r>
    </w:p>
    <w:p w14:paraId="77AAE1E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1479 Relacja klient - dostawca, luka czasowa w realizacji zamówienia klienta</w:t>
      </w:r>
    </w:p>
    <w:p w14:paraId="71A8DEE3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1480 Tworzenie części rotującej zapasu, główne różnice pomiędzy przewozami </w:t>
      </w:r>
      <w:proofErr w:type="spellStart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całopojazdowymi</w:t>
      </w:r>
      <w:proofErr w:type="spellEnd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 oraz drobnicowymi</w:t>
      </w:r>
    </w:p>
    <w:p w14:paraId="767B9C6E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1481 Klasyczna realizacja przepływów informacji i materiałów w łańcuchu dostaw, główne położenie punktu rozdzielającego</w:t>
      </w:r>
    </w:p>
    <w:p w14:paraId="7F2D0C7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1482 Różne postaci i lokalizacje zapasów w łańcuchu logistycznym, filary integracji procesów logistycznych</w:t>
      </w:r>
    </w:p>
    <w:p w14:paraId="7E4314D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1483 Podział magazynu na strefy, schemat obiegu pisma w przedsiębiorstwie</w:t>
      </w:r>
    </w:p>
    <w:p w14:paraId="6E83EC4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1556 Budowa wózka widłowego</w:t>
      </w:r>
    </w:p>
    <w:p w14:paraId="560B333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1557 Układy technologiczne magazynów</w:t>
      </w:r>
    </w:p>
    <w:p w14:paraId="06B9528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2689 Znaki ADR</w:t>
      </w:r>
    </w:p>
    <w:p w14:paraId="0E9EB9D7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lastRenderedPageBreak/>
        <w:t>2698 Normy zużycia materiałów biurowych</w:t>
      </w:r>
    </w:p>
    <w:p w14:paraId="7A4C2F9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1728 Transport i turystyka</w:t>
      </w:r>
    </w:p>
    <w:p w14:paraId="57C9ABEF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2627 Piktogramy ostrzegawcze</w:t>
      </w:r>
    </w:p>
    <w:p w14:paraId="6ED5DD2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3075 Mapa dróg i autostrad</w:t>
      </w:r>
    </w:p>
    <w:p w14:paraId="1D91AECF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3080 Logistyka - historia i geneza</w:t>
      </w:r>
    </w:p>
    <w:p w14:paraId="78EBF11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3081 Kim będzie logistyk</w:t>
      </w:r>
    </w:p>
    <w:p w14:paraId="0E8C306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3082 Jaką wiedzę powinien posiadać logistyk</w:t>
      </w:r>
    </w:p>
    <w:p w14:paraId="3328E85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3083 Pracownicy magazynu</w:t>
      </w:r>
    </w:p>
    <w:p w14:paraId="4366D33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3097 Rodzaje wagonów ze względu na ich przeznaczenie</w:t>
      </w:r>
    </w:p>
    <w:p w14:paraId="5AC1848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3098 Dokumenty przewozowe wymagane przy przewozie towarów niebezpiecznych </w:t>
      </w:r>
    </w:p>
    <w:p w14:paraId="4D05F493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3099 Wymiary pojazdów samochodowych</w:t>
      </w:r>
    </w:p>
    <w:p w14:paraId="78849AD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3100 Budowa kodów kreskowych</w:t>
      </w:r>
    </w:p>
    <w:p w14:paraId="123447F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3101 Rodzaje kontenerów</w:t>
      </w:r>
    </w:p>
    <w:p w14:paraId="7AB9113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3102 Znaki manipulacyjne umieszczane na opakowaniach transportowych</w:t>
      </w:r>
    </w:p>
    <w:p w14:paraId="28D63FF3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3103 </w:t>
      </w:r>
      <w:proofErr w:type="spellStart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Incoterms</w:t>
      </w:r>
      <w:proofErr w:type="spellEnd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 2010</w:t>
      </w:r>
    </w:p>
    <w:p w14:paraId="3E60268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3104 Etykieta logistyczna</w:t>
      </w:r>
    </w:p>
    <w:p w14:paraId="09B27C9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3105 Opakowania i ich funkcje</w:t>
      </w:r>
    </w:p>
    <w:p w14:paraId="1F631A4E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3106 Klasyfikacja opakowań</w:t>
      </w:r>
    </w:p>
    <w:p w14:paraId="37F4ED9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3107 Centra logistyczne i ich klasyfikacja</w:t>
      </w:r>
    </w:p>
    <w:p w14:paraId="4A4A953D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3108 Obowiązki spedytora w eksporcie i imporcie </w:t>
      </w:r>
    </w:p>
    <w:p w14:paraId="2A4C1C87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3109 Centra logistyczne i ich funkcje</w:t>
      </w:r>
    </w:p>
    <w:p w14:paraId="44EF38F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3110 Elementy składowe portu morskiego</w:t>
      </w:r>
    </w:p>
    <w:p w14:paraId="28683D7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3111 Elementy składowe portu rzecznego</w:t>
      </w:r>
    </w:p>
    <w:p w14:paraId="420B7FE9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3112 Elementy składowe portu lotniczego</w:t>
      </w:r>
    </w:p>
    <w:p w14:paraId="4E36DA85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3113 Spedytor</w:t>
      </w:r>
    </w:p>
    <w:p w14:paraId="296A081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3114 Czynności spedycyjne w poszczególnych etapach procesu spedycyjnego</w:t>
      </w:r>
    </w:p>
    <w:p w14:paraId="63C54A2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3115 Sposoby załadunku i wyładunku jednostek ładunkowych</w:t>
      </w:r>
    </w:p>
    <w:p w14:paraId="22BA6DF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3116 Regulacje prawne w zakresie przewozu towarów niebezpiecznych różnymi sposobami transportu</w:t>
      </w:r>
    </w:p>
    <w:p w14:paraId="6518A41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3117 Czynniki wpływające na rozwój branży TSL</w:t>
      </w:r>
    </w:p>
    <w:p w14:paraId="7D5C1BF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3119 Działalność spedycyjna</w:t>
      </w:r>
    </w:p>
    <w:p w14:paraId="51AA88A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3120 Rodzaje naczep samochodów ciężarowych</w:t>
      </w:r>
    </w:p>
    <w:p w14:paraId="164892E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3121 Klasyfikacja statków według rodzaju ładunków</w:t>
      </w:r>
    </w:p>
    <w:p w14:paraId="7937AE6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3122 Śródlądowe drogi wodne w Polsce</w:t>
      </w:r>
    </w:p>
    <w:p w14:paraId="6829CDF9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3123 Rzeczne budowle hydrotechniczne</w:t>
      </w:r>
    </w:p>
    <w:p w14:paraId="26CFCAB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3124 Klasyfikacja śródlądowych dróg wodnych, Parametry eksploatacyjne śródlądowych dróg wodnych</w:t>
      </w:r>
    </w:p>
    <w:p w14:paraId="0CA0684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3125 Czynniki wpływające na wybór rozwiązań w transporcie</w:t>
      </w:r>
    </w:p>
    <w:p w14:paraId="00CC720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3126 Klasyfikacja i charakterystyka centrów logistycznych</w:t>
      </w:r>
    </w:p>
    <w:p w14:paraId="3E3F96BD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3128 Podział  i charakterystyka węzłów krajowej sieci logistycznej</w:t>
      </w:r>
    </w:p>
    <w:p w14:paraId="2886B7D7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3129 Wybrane elementy infrastruktury punktowej i ich składniki</w:t>
      </w:r>
    </w:p>
    <w:p w14:paraId="5347769D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3130 Funkcje realizowane przez centra logistyczne</w:t>
      </w:r>
    </w:p>
    <w:p w14:paraId="779E581F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3131 Klasyfikacja środków przygotowania ładunków</w:t>
      </w:r>
    </w:p>
    <w:p w14:paraId="10A79D7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3132 Schemat centrum logistycznego, Typy punktów modalnych</w:t>
      </w:r>
    </w:p>
    <w:p w14:paraId="0950AFF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3135 Historia logistyki</w:t>
      </w:r>
    </w:p>
    <w:p w14:paraId="777BEA2D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3136 Logistyka, a inne dziedziny nauki</w:t>
      </w:r>
    </w:p>
    <w:p w14:paraId="67D3B0D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3137 Ważne skróty używane w logistyce cz. 1</w:t>
      </w:r>
    </w:p>
    <w:p w14:paraId="3F330E2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lastRenderedPageBreak/>
        <w:t>3138 Ważne skróty używane w logistyce cz. 2</w:t>
      </w:r>
    </w:p>
    <w:p w14:paraId="24B1D76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3139 Ważne skróty </w:t>
      </w:r>
      <w:proofErr w:type="spellStart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uzywane</w:t>
      </w:r>
      <w:proofErr w:type="spellEnd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 w logistyce cz. 3 </w:t>
      </w:r>
    </w:p>
    <w:p w14:paraId="55A1C5A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3140 Urządzenia do recyklingu przemysłowego</w:t>
      </w:r>
    </w:p>
    <w:p w14:paraId="3A28E187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3141 Funkcje dystrybucji</w:t>
      </w:r>
    </w:p>
    <w:p w14:paraId="4D60B88E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3142 Sztabowo-liniowa organizacja logistyki w przedsiębiorstwie</w:t>
      </w:r>
    </w:p>
    <w:p w14:paraId="1295087D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3143 Usługi logistyczne</w:t>
      </w:r>
    </w:p>
    <w:p w14:paraId="7A73624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3144 Logistyka tradycyjna i nowoczesna</w:t>
      </w:r>
    </w:p>
    <w:p w14:paraId="378E007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3145 System logistyczny - </w:t>
      </w:r>
      <w:proofErr w:type="spellStart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ujecie</w:t>
      </w:r>
      <w:proofErr w:type="spellEnd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 fazowe</w:t>
      </w:r>
    </w:p>
    <w:p w14:paraId="5DB53BA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3146 Tworzenie systemu wskaźników logistycznych</w:t>
      </w:r>
    </w:p>
    <w:p w14:paraId="0CBDA499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3147 Zadania logistyki zaopatrzenia</w:t>
      </w:r>
    </w:p>
    <w:p w14:paraId="626046E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3148 Czynniki wpływające na organizację logistyki w przedsiębiorstwie</w:t>
      </w:r>
    </w:p>
    <w:p w14:paraId="228C735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3149 Wskaźniki</w:t>
      </w:r>
    </w:p>
    <w:p w14:paraId="0131BAA2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3150 Tabela robocza do ustalania stopnia centralizacji logistyki w przedsiębiorstwie</w:t>
      </w:r>
    </w:p>
    <w:p w14:paraId="6BD18D26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3151 Czynniki determinujące wybór strategii kształtowania zapasów</w:t>
      </w:r>
    </w:p>
    <w:p w14:paraId="6120E2C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3376 Mapa dróg i autostrad - stan grudzień 2020</w:t>
      </w:r>
    </w:p>
    <w:p w14:paraId="45A8573D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3377 Kanały dystrybucji cz. 1</w:t>
      </w:r>
    </w:p>
    <w:p w14:paraId="6627976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3378 Kanały dystrybucji cz. 2</w:t>
      </w:r>
    </w:p>
    <w:p w14:paraId="17E9096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3379 Kanały dystrybucji cz. 3</w:t>
      </w:r>
    </w:p>
    <w:p w14:paraId="6219FE2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3380 Strategie dystrybucji</w:t>
      </w:r>
    </w:p>
    <w:p w14:paraId="1A38A45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3381 Sposoby dystrybucji, Rodzaje dystrybucji, ogniwa dystrybucji</w:t>
      </w:r>
    </w:p>
    <w:p w14:paraId="0A058CF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3382 Dystrybucji</w:t>
      </w:r>
    </w:p>
    <w:p w14:paraId="11FD1CF9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3383 Obsługa klienta</w:t>
      </w:r>
    </w:p>
    <w:p w14:paraId="364D360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3384 Struktura kanałów dystrybucji</w:t>
      </w:r>
    </w:p>
    <w:p w14:paraId="4B1D8B05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3385 Istota i zakres logistyki dystrybucji </w:t>
      </w:r>
    </w:p>
    <w:p w14:paraId="476B23A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3386 Strategia zarządzania łańcuchem dostaw</w:t>
      </w:r>
    </w:p>
    <w:p w14:paraId="744443B0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3387 Metody oceny i wyboru dostawców</w:t>
      </w:r>
    </w:p>
    <w:p w14:paraId="79E5BEB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3388 Zapasy w obszarze zaopatrzenia</w:t>
      </w:r>
    </w:p>
    <w:p w14:paraId="7DD204AF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3389 Istota i cele logistyki zaopatrzenia</w:t>
      </w:r>
    </w:p>
    <w:p w14:paraId="7D0AB32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3390 Ekonomiczna wielkość zamówienia cz. 3</w:t>
      </w:r>
    </w:p>
    <w:p w14:paraId="1E8873B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3391 Ekonomiczna wielkość zamówienia cz. 2</w:t>
      </w:r>
    </w:p>
    <w:p w14:paraId="73CC913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3392 Ekonomiczna wielkość zamówienia cz. 4</w:t>
      </w:r>
    </w:p>
    <w:p w14:paraId="09EAF0D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3393 Mierniki i wskaźniki logistyczne, Ekonomiczna wielkość zamówienia cz. 1</w:t>
      </w:r>
    </w:p>
    <w:p w14:paraId="15268BF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3394 Klasyczne systemy sterowania zapasami</w:t>
      </w:r>
    </w:p>
    <w:p w14:paraId="02D4B2D1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3395 Metoda wskaźnikowa wyboru dostawców</w:t>
      </w:r>
    </w:p>
    <w:p w14:paraId="34DCA9DC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3396 Koszty utrzymania zapasów, Mierniki logistyki zaopatrzenia</w:t>
      </w:r>
    </w:p>
    <w:p w14:paraId="106D1DAA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3440 Terminal</w:t>
      </w:r>
    </w:p>
    <w:p w14:paraId="4517CAD7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3506 </w:t>
      </w:r>
      <w:proofErr w:type="spellStart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Incoterms</w:t>
      </w:r>
      <w:proofErr w:type="spellEnd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 2020</w:t>
      </w:r>
    </w:p>
    <w:p w14:paraId="3CCD69E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3508 Oznakowanie pojazdów ADR</w:t>
      </w:r>
    </w:p>
    <w:p w14:paraId="2F64ADEB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3509 Kody dwuwymiarowe</w:t>
      </w:r>
    </w:p>
    <w:p w14:paraId="4470D28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3510 Najczęściej stosowane regały magazynowe</w:t>
      </w:r>
    </w:p>
    <w:p w14:paraId="37499428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3511 Transport Intermodalny</w:t>
      </w:r>
    </w:p>
    <w:p w14:paraId="1CC599D3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3512 Urządzenia dźwignicowe</w:t>
      </w:r>
    </w:p>
    <w:p w14:paraId="63AAFE94" w14:textId="77777777" w:rsidR="004E4C84" w:rsidRPr="001950BF" w:rsidRDefault="004E4C84" w:rsidP="004E4C84">
      <w:pPr>
        <w:shd w:val="clear" w:color="auto" w:fill="FFFFFF"/>
        <w:spacing w:after="0" w:line="240" w:lineRule="auto"/>
        <w:ind w:left="851"/>
        <w:rPr>
          <w:rFonts w:ascii="Times New Roman" w:hAnsi="Times New Roman" w:cs="Times New Roman"/>
          <w:color w:val="4E4E50"/>
          <w:spacing w:val="-7"/>
          <w:sz w:val="24"/>
          <w:szCs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3513 Podział wózków magazynowych ze względu na sposób </w:t>
      </w:r>
      <w:proofErr w:type="spellStart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>obsługiSzybki</w:t>
      </w:r>
      <w:proofErr w:type="spellEnd"/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t xml:space="preserve"> podgląd</w:t>
      </w:r>
    </w:p>
    <w:p w14:paraId="31F5662F" w14:textId="77777777" w:rsidR="004E4C84" w:rsidRDefault="004E4C84" w:rsidP="004E4C84">
      <w:pPr>
        <w:pStyle w:val="Akapitzlist"/>
        <w:spacing w:after="0" w:line="240" w:lineRule="auto"/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br/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 xml:space="preserve">- </w:t>
      </w:r>
      <w:r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>Ilość plansz: 112</w:t>
      </w:r>
    </w:p>
    <w:p w14:paraId="2E5DDA90" w14:textId="77777777" w:rsidR="004E4C84" w:rsidRPr="005962C5" w:rsidRDefault="004E4C84" w:rsidP="004E4C84">
      <w:pPr>
        <w:pStyle w:val="Akapitzlist"/>
        <w:spacing w:after="0" w:line="240" w:lineRule="auto"/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 xml:space="preserve">- </w:t>
      </w:r>
      <w:r w:rsidRPr="005962C5"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>Plansza naścienna</w:t>
      </w:r>
    </w:p>
    <w:p w14:paraId="619696B5" w14:textId="77777777" w:rsidR="004E4C84" w:rsidRPr="00C90894" w:rsidRDefault="004E4C84" w:rsidP="004E4C84">
      <w:pPr>
        <w:pStyle w:val="Akapitzlist"/>
        <w:spacing w:after="0" w:line="240" w:lineRule="auto"/>
        <w:rPr>
          <w:rFonts w:ascii="Times New Roman" w:hAnsi="Times New Roman" w:cs="Times New Roman"/>
          <w:b/>
          <w:bCs/>
          <w:sz w:val="24"/>
        </w:rPr>
      </w:pP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lastRenderedPageBreak/>
        <w:t>- Rozmiar planszy: 100 x70 cm</w:t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br/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>- Krawędź górna i dolna wykończone są stalowymi wzmocnieniami</w:t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</w:rPr>
        <w:br/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>- Plansze obustronnie foliowane (zapewnia</w:t>
      </w:r>
      <w:r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>jące</w:t>
      </w:r>
      <w:r w:rsidRPr="001950BF">
        <w:rPr>
          <w:rFonts w:ascii="Times New Roman" w:hAnsi="Times New Roman" w:cs="Times New Roman"/>
          <w:color w:val="4E4E50"/>
          <w:spacing w:val="-7"/>
          <w:sz w:val="24"/>
          <w:szCs w:val="24"/>
          <w:shd w:val="clear" w:color="auto" w:fill="FFFFFF"/>
        </w:rPr>
        <w:t xml:space="preserve"> wieloletnią trwałość i łatwość czyszczenia)</w:t>
      </w:r>
      <w:r w:rsidRPr="00C90894">
        <w:rPr>
          <w:rFonts w:ascii="Times New Roman" w:hAnsi="Times New Roman" w:cs="Times New Roman"/>
          <w:b/>
          <w:bCs/>
          <w:sz w:val="24"/>
        </w:rPr>
        <w:t xml:space="preserve"> Ilość:</w:t>
      </w:r>
    </w:p>
    <w:p w14:paraId="69209A22" w14:textId="77777777" w:rsidR="004E4C84" w:rsidRPr="00C90894" w:rsidRDefault="004E4C84" w:rsidP="004E4C84">
      <w:pPr>
        <w:pStyle w:val="Akapitzlist"/>
        <w:numPr>
          <w:ilvl w:val="0"/>
          <w:numId w:val="42"/>
        </w:numPr>
        <w:spacing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komplet</w:t>
      </w:r>
    </w:p>
    <w:p w14:paraId="22C5F846" w14:textId="77777777" w:rsidR="004E4C84" w:rsidRPr="001950BF" w:rsidRDefault="004E4C84" w:rsidP="004E4C84">
      <w:pPr>
        <w:pStyle w:val="Akapitzlist"/>
        <w:numPr>
          <w:ilvl w:val="0"/>
          <w:numId w:val="40"/>
        </w:numPr>
        <w:spacing w:line="360" w:lineRule="auto"/>
        <w:rPr>
          <w:rFonts w:ascii="Times New Roman" w:hAnsi="Times New Roman" w:cs="Times New Roman"/>
          <w:b/>
          <w:sz w:val="24"/>
        </w:rPr>
      </w:pPr>
      <w:r w:rsidRPr="001950BF">
        <w:rPr>
          <w:rFonts w:ascii="Times New Roman" w:hAnsi="Times New Roman" w:cs="Times New Roman"/>
          <w:b/>
          <w:sz w:val="24"/>
        </w:rPr>
        <w:t>Minimalny rok produkcji:</w:t>
      </w:r>
    </w:p>
    <w:p w14:paraId="1FD25AD1" w14:textId="77777777" w:rsidR="004E4C84" w:rsidRPr="00C90894" w:rsidRDefault="004E4C84" w:rsidP="004E4C84">
      <w:pPr>
        <w:pStyle w:val="Akapitzlist"/>
        <w:rPr>
          <w:rFonts w:ascii="Times New Roman" w:hAnsi="Times New Roman" w:cs="Times New Roman"/>
          <w:bCs/>
          <w:sz w:val="24"/>
        </w:rPr>
      </w:pPr>
      <w:r w:rsidRPr="00C90894">
        <w:rPr>
          <w:rFonts w:ascii="Times New Roman" w:hAnsi="Times New Roman" w:cs="Times New Roman"/>
          <w:bCs/>
          <w:sz w:val="24"/>
        </w:rPr>
        <w:t>202</w:t>
      </w:r>
      <w:r>
        <w:rPr>
          <w:rFonts w:ascii="Times New Roman" w:hAnsi="Times New Roman" w:cs="Times New Roman"/>
          <w:bCs/>
          <w:sz w:val="24"/>
        </w:rPr>
        <w:t>4</w:t>
      </w:r>
    </w:p>
    <w:p w14:paraId="63F2BF0B" w14:textId="77777777" w:rsidR="004E4C84" w:rsidRPr="001950BF" w:rsidRDefault="004E4C84" w:rsidP="004E4C84">
      <w:pPr>
        <w:pStyle w:val="Akapitzlist"/>
        <w:numPr>
          <w:ilvl w:val="0"/>
          <w:numId w:val="40"/>
        </w:numPr>
        <w:rPr>
          <w:rFonts w:ascii="Times New Roman" w:hAnsi="Times New Roman" w:cs="Times New Roman"/>
          <w:b/>
          <w:bCs/>
          <w:sz w:val="24"/>
        </w:rPr>
      </w:pPr>
      <w:r w:rsidRPr="001950BF">
        <w:rPr>
          <w:rFonts w:ascii="Times New Roman" w:hAnsi="Times New Roman" w:cs="Times New Roman"/>
          <w:b/>
          <w:bCs/>
          <w:sz w:val="24"/>
        </w:rPr>
        <w:t>Zdjęcie poglądowe*:</w:t>
      </w:r>
    </w:p>
    <w:p w14:paraId="7297EEE5" w14:textId="77777777" w:rsidR="004E4C84" w:rsidRPr="00C90894" w:rsidRDefault="004E4C84" w:rsidP="004E4C84">
      <w:pPr>
        <w:pStyle w:val="Akapitzlist"/>
        <w:rPr>
          <w:rFonts w:ascii="Times New Roman" w:hAnsi="Times New Roman" w:cs="Times New Roman"/>
        </w:rPr>
      </w:pPr>
    </w:p>
    <w:p w14:paraId="08EEA492" w14:textId="761EDC7E" w:rsidR="00A971C5" w:rsidRPr="004E4C84" w:rsidRDefault="004E4C84" w:rsidP="004E4C84">
      <w:pPr>
        <w:pStyle w:val="Akapitzli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37803D5F" wp14:editId="4DBF2A4C">
            <wp:extent cx="3484295" cy="4610100"/>
            <wp:effectExtent l="0" t="0" r="1905" b="0"/>
            <wp:docPr id="153680960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7719" cy="4614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A971C5" w:rsidRPr="004E4C84" w:rsidSect="00AD0FB5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1843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CB30D8C" w14:textId="77777777" w:rsidR="00AC2B74" w:rsidRDefault="00AC2B74" w:rsidP="00222FC3">
      <w:pPr>
        <w:spacing w:after="0" w:line="240" w:lineRule="auto"/>
      </w:pPr>
      <w:r>
        <w:separator/>
      </w:r>
    </w:p>
  </w:endnote>
  <w:endnote w:type="continuationSeparator" w:id="0">
    <w:p w14:paraId="5255400B" w14:textId="77777777" w:rsidR="00AC2B74" w:rsidRDefault="00AC2B74" w:rsidP="00222F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89265474"/>
      <w:docPartObj>
        <w:docPartGallery w:val="Page Numbers (Bottom of Page)"/>
        <w:docPartUnique/>
      </w:docPartObj>
    </w:sdtPr>
    <w:sdtEndPr/>
    <w:sdtContent>
      <w:p w14:paraId="0C13E09A" w14:textId="10E5D1C9" w:rsidR="00AC23CA" w:rsidRDefault="00AC23CA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40CF65C" w14:textId="77777777" w:rsidR="00AD0FB5" w:rsidRPr="00BA2DFB" w:rsidRDefault="00AD0FB5" w:rsidP="00AD0FB5">
    <w:pPr>
      <w:spacing w:after="0" w:line="240" w:lineRule="auto"/>
      <w:rPr>
        <w:rFonts w:cstheme="minorHAnsi"/>
        <w:b/>
        <w:i/>
        <w:sz w:val="24"/>
      </w:rPr>
    </w:pPr>
    <w:bookmarkStart w:id="1" w:name="_Hlk199150606"/>
    <w:r w:rsidRPr="00BA2DFB">
      <w:rPr>
        <w:rFonts w:cstheme="minorHAnsi"/>
        <w:b/>
        <w:i/>
        <w:sz w:val="24"/>
      </w:rPr>
      <w:t xml:space="preserve">* Wszelkie rysunki oraz zdjęcia zamieszczone w niniejszym załączniku mają wyłącznie charakter poglądowy. </w:t>
    </w:r>
  </w:p>
  <w:bookmarkEnd w:id="1"/>
  <w:p w14:paraId="5C64CC4E" w14:textId="77777777" w:rsidR="00AC23CA" w:rsidRDefault="00AC23CA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6B21BC3" w14:textId="77777777" w:rsidR="00982A02" w:rsidRPr="00BA2DFB" w:rsidRDefault="00982A02" w:rsidP="00982A02">
    <w:pPr>
      <w:spacing w:after="0" w:line="240" w:lineRule="auto"/>
      <w:rPr>
        <w:rFonts w:cstheme="minorHAnsi"/>
        <w:b/>
        <w:i/>
        <w:sz w:val="24"/>
      </w:rPr>
    </w:pPr>
    <w:r w:rsidRPr="00BA2DFB">
      <w:rPr>
        <w:rFonts w:cstheme="minorHAnsi"/>
        <w:b/>
        <w:i/>
        <w:sz w:val="24"/>
      </w:rPr>
      <w:t xml:space="preserve">* Wszelkie rysunki oraz zdjęcia zamieszczone w niniejszym załączniku mają wyłącznie charakter poglądowy. </w:t>
    </w:r>
  </w:p>
  <w:p w14:paraId="10FCC21B" w14:textId="77777777" w:rsidR="00982A02" w:rsidRDefault="00982A02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96A1085" w14:textId="77777777" w:rsidR="00AC2B74" w:rsidRDefault="00AC2B74" w:rsidP="00222FC3">
      <w:pPr>
        <w:spacing w:after="0" w:line="240" w:lineRule="auto"/>
      </w:pPr>
      <w:r>
        <w:separator/>
      </w:r>
    </w:p>
  </w:footnote>
  <w:footnote w:type="continuationSeparator" w:id="0">
    <w:p w14:paraId="38098DF3" w14:textId="77777777" w:rsidR="00AC2B74" w:rsidRDefault="00AC2B74" w:rsidP="00222FC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DF15E0C" w14:textId="66A40F23" w:rsidR="00222FC3" w:rsidRDefault="00222FC3">
    <w:pPr>
      <w:pStyle w:val="Nagwek"/>
    </w:pPr>
    <w:r>
      <w:rPr>
        <w:noProof/>
      </w:rPr>
      <w:drawing>
        <wp:inline distT="0" distB="0" distL="0" distR="0" wp14:anchorId="3EE5A900" wp14:editId="37DB25B3">
          <wp:extent cx="5760720" cy="596134"/>
          <wp:effectExtent l="0" t="0" r="0" b="0"/>
          <wp:docPr id="6" name="Obraz 1" descr="C:\Users\m.zasina\Desktop\ZPL_FEWL\pasek logotypów FEWL mono z polsą flagą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.zasina\Desktop\ZPL_FEWL\pasek logotypów FEWL mono z polsą flagą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6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2392D2" w14:textId="4F0C314A" w:rsidR="005A2179" w:rsidRDefault="005A2179" w:rsidP="005A2179">
    <w:pPr>
      <w:pStyle w:val="Nagwek"/>
      <w:tabs>
        <w:tab w:val="clear" w:pos="4536"/>
        <w:tab w:val="clear" w:pos="9072"/>
        <w:tab w:val="left" w:pos="3900"/>
      </w:tabs>
    </w:pPr>
    <w:r>
      <w:rPr>
        <w:noProof/>
      </w:rPr>
      <w:drawing>
        <wp:inline distT="0" distB="0" distL="0" distR="0" wp14:anchorId="7BE50CF5" wp14:editId="456ADEA9">
          <wp:extent cx="5760720" cy="595630"/>
          <wp:effectExtent l="0" t="0" r="0" b="0"/>
          <wp:docPr id="3" name="Obraz 1" descr="C:\Users\m.zasina\Desktop\ZPL_FEWL\pasek logotypów FEWL mono z polsą flagą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m.zasina\Desktop\ZPL_FEWL\pasek logotypów FEWL mono z polsą flagą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9563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94C6293"/>
    <w:multiLevelType w:val="hybridMultilevel"/>
    <w:tmpl w:val="B6E2AC3A"/>
    <w:lvl w:ilvl="0" w:tplc="9BD4B08E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120D3A5E"/>
    <w:multiLevelType w:val="hybridMultilevel"/>
    <w:tmpl w:val="CE3A23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F32768"/>
    <w:multiLevelType w:val="hybridMultilevel"/>
    <w:tmpl w:val="9D762B78"/>
    <w:lvl w:ilvl="0" w:tplc="ED1045A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CED60FF"/>
    <w:multiLevelType w:val="hybridMultilevel"/>
    <w:tmpl w:val="5C9A1B3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02F61F7"/>
    <w:multiLevelType w:val="hybridMultilevel"/>
    <w:tmpl w:val="F5486E68"/>
    <w:lvl w:ilvl="0" w:tplc="83C6D69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5F02090"/>
    <w:multiLevelType w:val="multilevel"/>
    <w:tmpl w:val="E9E6BC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73A0615"/>
    <w:multiLevelType w:val="hybridMultilevel"/>
    <w:tmpl w:val="6FEABD3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B1339FE"/>
    <w:multiLevelType w:val="hybridMultilevel"/>
    <w:tmpl w:val="AE743EA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F127FA1"/>
    <w:multiLevelType w:val="hybridMultilevel"/>
    <w:tmpl w:val="306AC7F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6D7035"/>
    <w:multiLevelType w:val="hybridMultilevel"/>
    <w:tmpl w:val="DD30183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24259EC"/>
    <w:multiLevelType w:val="hybridMultilevel"/>
    <w:tmpl w:val="1C7C43D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61A44B0"/>
    <w:multiLevelType w:val="hybridMultilevel"/>
    <w:tmpl w:val="D3B0AF0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872247F"/>
    <w:multiLevelType w:val="hybridMultilevel"/>
    <w:tmpl w:val="E0A2576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AF3DFB"/>
    <w:multiLevelType w:val="hybridMultilevel"/>
    <w:tmpl w:val="7C2051F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86147B"/>
    <w:multiLevelType w:val="hybridMultilevel"/>
    <w:tmpl w:val="8574345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1D39B8"/>
    <w:multiLevelType w:val="hybridMultilevel"/>
    <w:tmpl w:val="8CCA8AA0"/>
    <w:lvl w:ilvl="0" w:tplc="9118C554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02042D"/>
    <w:multiLevelType w:val="hybridMultilevel"/>
    <w:tmpl w:val="36C4868C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683413F"/>
    <w:multiLevelType w:val="hybridMultilevel"/>
    <w:tmpl w:val="C442B4E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F14A45"/>
    <w:multiLevelType w:val="hybridMultilevel"/>
    <w:tmpl w:val="40BCB61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8A3415"/>
    <w:multiLevelType w:val="hybridMultilevel"/>
    <w:tmpl w:val="45EAAA5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4A1B6C"/>
    <w:multiLevelType w:val="hybridMultilevel"/>
    <w:tmpl w:val="5C9A1B3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04609A"/>
    <w:multiLevelType w:val="hybridMultilevel"/>
    <w:tmpl w:val="7D30367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63D1B86"/>
    <w:multiLevelType w:val="hybridMultilevel"/>
    <w:tmpl w:val="C546AEC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BC5550F"/>
    <w:multiLevelType w:val="hybridMultilevel"/>
    <w:tmpl w:val="B9DCDB2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A9776F"/>
    <w:multiLevelType w:val="hybridMultilevel"/>
    <w:tmpl w:val="05FE599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FFC0991"/>
    <w:multiLevelType w:val="hybridMultilevel"/>
    <w:tmpl w:val="532E831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02662F8"/>
    <w:multiLevelType w:val="hybridMultilevel"/>
    <w:tmpl w:val="F8F6B56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61019E"/>
    <w:multiLevelType w:val="hybridMultilevel"/>
    <w:tmpl w:val="F0CA01E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27452D4"/>
    <w:multiLevelType w:val="hybridMultilevel"/>
    <w:tmpl w:val="4072D11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1908F6"/>
    <w:multiLevelType w:val="hybridMultilevel"/>
    <w:tmpl w:val="186C715A"/>
    <w:lvl w:ilvl="0" w:tplc="F1A4C10A">
      <w:start w:val="1"/>
      <w:numFmt w:val="lowerLetter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1" w15:restartNumberingAfterBreak="0">
    <w:nsid w:val="63824BD4"/>
    <w:multiLevelType w:val="hybridMultilevel"/>
    <w:tmpl w:val="090C5C64"/>
    <w:lvl w:ilvl="0" w:tplc="23EEC89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679A3998"/>
    <w:multiLevelType w:val="hybridMultilevel"/>
    <w:tmpl w:val="306AC7F0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9C441CA"/>
    <w:multiLevelType w:val="hybridMultilevel"/>
    <w:tmpl w:val="9AB6D9EE"/>
    <w:lvl w:ilvl="0" w:tplc="754AFE2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 w15:restartNumberingAfterBreak="0">
    <w:nsid w:val="72933B65"/>
    <w:multiLevelType w:val="hybridMultilevel"/>
    <w:tmpl w:val="AC5EFD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34736FE"/>
    <w:multiLevelType w:val="hybridMultilevel"/>
    <w:tmpl w:val="03D6729A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E0255A"/>
    <w:multiLevelType w:val="hybridMultilevel"/>
    <w:tmpl w:val="F71C78A8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4B170D3"/>
    <w:multiLevelType w:val="hybridMultilevel"/>
    <w:tmpl w:val="2278C866"/>
    <w:lvl w:ilvl="0" w:tplc="7BA4CBB2">
      <w:start w:val="1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59F14BD"/>
    <w:multiLevelType w:val="hybridMultilevel"/>
    <w:tmpl w:val="B394AE72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74F6FA4"/>
    <w:multiLevelType w:val="hybridMultilevel"/>
    <w:tmpl w:val="9F46B0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7B6A02"/>
    <w:multiLevelType w:val="hybridMultilevel"/>
    <w:tmpl w:val="AE58E31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29"/>
  </w:num>
  <w:num w:numId="7">
    <w:abstractNumId w:val="28"/>
  </w:num>
  <w:num w:numId="8">
    <w:abstractNumId w:val="5"/>
  </w:num>
  <w:num w:numId="9">
    <w:abstractNumId w:val="1"/>
  </w:num>
  <w:num w:numId="10">
    <w:abstractNumId w:val="30"/>
  </w:num>
  <w:num w:numId="11">
    <w:abstractNumId w:val="31"/>
  </w:num>
  <w:num w:numId="12">
    <w:abstractNumId w:val="3"/>
  </w:num>
  <w:num w:numId="13">
    <w:abstractNumId w:val="4"/>
  </w:num>
  <w:num w:numId="14">
    <w:abstractNumId w:val="16"/>
  </w:num>
  <w:num w:numId="15">
    <w:abstractNumId w:val="21"/>
  </w:num>
  <w:num w:numId="16">
    <w:abstractNumId w:val="39"/>
  </w:num>
  <w:num w:numId="17">
    <w:abstractNumId w:val="33"/>
  </w:num>
  <w:num w:numId="18">
    <w:abstractNumId w:val="15"/>
  </w:num>
  <w:num w:numId="19">
    <w:abstractNumId w:val="38"/>
  </w:num>
  <w:num w:numId="20">
    <w:abstractNumId w:val="20"/>
  </w:num>
  <w:num w:numId="21">
    <w:abstractNumId w:val="10"/>
  </w:num>
  <w:num w:numId="22">
    <w:abstractNumId w:val="6"/>
  </w:num>
  <w:num w:numId="23">
    <w:abstractNumId w:val="18"/>
  </w:num>
  <w:num w:numId="24">
    <w:abstractNumId w:val="13"/>
  </w:num>
  <w:num w:numId="25">
    <w:abstractNumId w:val="35"/>
  </w:num>
  <w:num w:numId="26">
    <w:abstractNumId w:val="22"/>
  </w:num>
  <w:num w:numId="27">
    <w:abstractNumId w:val="19"/>
  </w:num>
  <w:num w:numId="28">
    <w:abstractNumId w:val="2"/>
  </w:num>
  <w:num w:numId="29">
    <w:abstractNumId w:val="24"/>
  </w:num>
  <w:num w:numId="30">
    <w:abstractNumId w:val="27"/>
  </w:num>
  <w:num w:numId="31">
    <w:abstractNumId w:val="14"/>
  </w:num>
  <w:num w:numId="32">
    <w:abstractNumId w:val="26"/>
  </w:num>
  <w:num w:numId="33">
    <w:abstractNumId w:val="23"/>
  </w:num>
  <w:num w:numId="34">
    <w:abstractNumId w:val="12"/>
  </w:num>
  <w:num w:numId="35">
    <w:abstractNumId w:val="11"/>
  </w:num>
  <w:num w:numId="36">
    <w:abstractNumId w:val="40"/>
  </w:num>
  <w:num w:numId="37">
    <w:abstractNumId w:val="8"/>
  </w:num>
  <w:num w:numId="38">
    <w:abstractNumId w:val="36"/>
  </w:num>
  <w:num w:numId="39">
    <w:abstractNumId w:val="34"/>
  </w:num>
  <w:num w:numId="40">
    <w:abstractNumId w:val="9"/>
  </w:num>
  <w:num w:numId="41">
    <w:abstractNumId w:val="32"/>
  </w:num>
  <w:num w:numId="42">
    <w:abstractNumId w:val="37"/>
  </w:num>
  <w:num w:numId="43">
    <w:abstractNumId w:val="17"/>
  </w:num>
  <w:num w:numId="44">
    <w:abstractNumId w:val="7"/>
  </w:num>
  <w:num w:numId="45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51D7"/>
    <w:rsid w:val="00026D85"/>
    <w:rsid w:val="000319E9"/>
    <w:rsid w:val="00053B41"/>
    <w:rsid w:val="00055E40"/>
    <w:rsid w:val="00066426"/>
    <w:rsid w:val="000676C6"/>
    <w:rsid w:val="00073155"/>
    <w:rsid w:val="000752D1"/>
    <w:rsid w:val="000753D0"/>
    <w:rsid w:val="00082328"/>
    <w:rsid w:val="000916FD"/>
    <w:rsid w:val="00094649"/>
    <w:rsid w:val="000B6F5F"/>
    <w:rsid w:val="000E6370"/>
    <w:rsid w:val="000F2402"/>
    <w:rsid w:val="00101C20"/>
    <w:rsid w:val="00103A65"/>
    <w:rsid w:val="00106C83"/>
    <w:rsid w:val="00122225"/>
    <w:rsid w:val="00127F23"/>
    <w:rsid w:val="00130FA1"/>
    <w:rsid w:val="00136200"/>
    <w:rsid w:val="001466D0"/>
    <w:rsid w:val="00152A27"/>
    <w:rsid w:val="00166B54"/>
    <w:rsid w:val="00177583"/>
    <w:rsid w:val="0018371E"/>
    <w:rsid w:val="001950BF"/>
    <w:rsid w:val="001A2095"/>
    <w:rsid w:val="001B56D8"/>
    <w:rsid w:val="001B7DDE"/>
    <w:rsid w:val="001C7165"/>
    <w:rsid w:val="001E02ED"/>
    <w:rsid w:val="001F479F"/>
    <w:rsid w:val="001F4DF7"/>
    <w:rsid w:val="00222FC3"/>
    <w:rsid w:val="00235B48"/>
    <w:rsid w:val="00273789"/>
    <w:rsid w:val="0027636E"/>
    <w:rsid w:val="002904F1"/>
    <w:rsid w:val="002A571E"/>
    <w:rsid w:val="002A7E0A"/>
    <w:rsid w:val="002B0C62"/>
    <w:rsid w:val="002E5579"/>
    <w:rsid w:val="002F2584"/>
    <w:rsid w:val="00305779"/>
    <w:rsid w:val="00305EC0"/>
    <w:rsid w:val="003146FC"/>
    <w:rsid w:val="00316EDE"/>
    <w:rsid w:val="00323D11"/>
    <w:rsid w:val="00324705"/>
    <w:rsid w:val="0033423C"/>
    <w:rsid w:val="00334E0E"/>
    <w:rsid w:val="00341259"/>
    <w:rsid w:val="003503A4"/>
    <w:rsid w:val="00371742"/>
    <w:rsid w:val="003A40F3"/>
    <w:rsid w:val="003A4341"/>
    <w:rsid w:val="003A4FD4"/>
    <w:rsid w:val="003A7123"/>
    <w:rsid w:val="003C337D"/>
    <w:rsid w:val="003D083D"/>
    <w:rsid w:val="003E0672"/>
    <w:rsid w:val="003F2ACF"/>
    <w:rsid w:val="004156D0"/>
    <w:rsid w:val="00421669"/>
    <w:rsid w:val="00445A50"/>
    <w:rsid w:val="00462EF5"/>
    <w:rsid w:val="00467B81"/>
    <w:rsid w:val="004711E5"/>
    <w:rsid w:val="00484E6A"/>
    <w:rsid w:val="00485E58"/>
    <w:rsid w:val="004912BA"/>
    <w:rsid w:val="004A0C7A"/>
    <w:rsid w:val="004C64A1"/>
    <w:rsid w:val="004D58BB"/>
    <w:rsid w:val="004E0060"/>
    <w:rsid w:val="004E4C84"/>
    <w:rsid w:val="004F15B6"/>
    <w:rsid w:val="00501472"/>
    <w:rsid w:val="005117FF"/>
    <w:rsid w:val="00526C61"/>
    <w:rsid w:val="005276A2"/>
    <w:rsid w:val="005317C5"/>
    <w:rsid w:val="00534645"/>
    <w:rsid w:val="005369A7"/>
    <w:rsid w:val="00543643"/>
    <w:rsid w:val="00550D4D"/>
    <w:rsid w:val="005714E9"/>
    <w:rsid w:val="005743E6"/>
    <w:rsid w:val="00583B59"/>
    <w:rsid w:val="005962C5"/>
    <w:rsid w:val="005A214D"/>
    <w:rsid w:val="005A2179"/>
    <w:rsid w:val="005A7306"/>
    <w:rsid w:val="005B732D"/>
    <w:rsid w:val="005C5907"/>
    <w:rsid w:val="005E1D46"/>
    <w:rsid w:val="005E4849"/>
    <w:rsid w:val="005E6844"/>
    <w:rsid w:val="005F0A95"/>
    <w:rsid w:val="00605397"/>
    <w:rsid w:val="0061315A"/>
    <w:rsid w:val="0062167D"/>
    <w:rsid w:val="0062256F"/>
    <w:rsid w:val="00633623"/>
    <w:rsid w:val="00635515"/>
    <w:rsid w:val="006367B4"/>
    <w:rsid w:val="00643A22"/>
    <w:rsid w:val="00662030"/>
    <w:rsid w:val="00677672"/>
    <w:rsid w:val="00691BDC"/>
    <w:rsid w:val="006B098F"/>
    <w:rsid w:val="006B7EB6"/>
    <w:rsid w:val="006C02AE"/>
    <w:rsid w:val="006D6156"/>
    <w:rsid w:val="00712E35"/>
    <w:rsid w:val="00720BCE"/>
    <w:rsid w:val="00736B63"/>
    <w:rsid w:val="007447C1"/>
    <w:rsid w:val="00786C86"/>
    <w:rsid w:val="007A0CA0"/>
    <w:rsid w:val="007B2000"/>
    <w:rsid w:val="007B6B86"/>
    <w:rsid w:val="007E121F"/>
    <w:rsid w:val="007E5580"/>
    <w:rsid w:val="00800B7B"/>
    <w:rsid w:val="00804E5F"/>
    <w:rsid w:val="00810555"/>
    <w:rsid w:val="008149F3"/>
    <w:rsid w:val="0082218F"/>
    <w:rsid w:val="00824D36"/>
    <w:rsid w:val="00827EC3"/>
    <w:rsid w:val="008360A9"/>
    <w:rsid w:val="008375E0"/>
    <w:rsid w:val="00844B97"/>
    <w:rsid w:val="00864148"/>
    <w:rsid w:val="008751A5"/>
    <w:rsid w:val="00891F81"/>
    <w:rsid w:val="008A7444"/>
    <w:rsid w:val="008A773F"/>
    <w:rsid w:val="008B0EDB"/>
    <w:rsid w:val="008B4775"/>
    <w:rsid w:val="008B7FD6"/>
    <w:rsid w:val="008C060C"/>
    <w:rsid w:val="008C0DE4"/>
    <w:rsid w:val="008D5853"/>
    <w:rsid w:val="008F0810"/>
    <w:rsid w:val="00905343"/>
    <w:rsid w:val="00922D1D"/>
    <w:rsid w:val="0093791E"/>
    <w:rsid w:val="00940942"/>
    <w:rsid w:val="009456BF"/>
    <w:rsid w:val="00951FF8"/>
    <w:rsid w:val="00960D61"/>
    <w:rsid w:val="00976235"/>
    <w:rsid w:val="00982A02"/>
    <w:rsid w:val="009A578E"/>
    <w:rsid w:val="009C63E1"/>
    <w:rsid w:val="009C66D1"/>
    <w:rsid w:val="009D51D7"/>
    <w:rsid w:val="009E4B0A"/>
    <w:rsid w:val="00A01307"/>
    <w:rsid w:val="00A116EF"/>
    <w:rsid w:val="00A122E5"/>
    <w:rsid w:val="00A13456"/>
    <w:rsid w:val="00A14F27"/>
    <w:rsid w:val="00A33816"/>
    <w:rsid w:val="00A46E43"/>
    <w:rsid w:val="00A65F93"/>
    <w:rsid w:val="00A94039"/>
    <w:rsid w:val="00A971C5"/>
    <w:rsid w:val="00AA1F2F"/>
    <w:rsid w:val="00AC23CA"/>
    <w:rsid w:val="00AC2B74"/>
    <w:rsid w:val="00AD0FB5"/>
    <w:rsid w:val="00AF2425"/>
    <w:rsid w:val="00B02B17"/>
    <w:rsid w:val="00B27A2D"/>
    <w:rsid w:val="00B32551"/>
    <w:rsid w:val="00B41B09"/>
    <w:rsid w:val="00B426CE"/>
    <w:rsid w:val="00B4548F"/>
    <w:rsid w:val="00B51195"/>
    <w:rsid w:val="00B74E8E"/>
    <w:rsid w:val="00B92566"/>
    <w:rsid w:val="00BA2DFB"/>
    <w:rsid w:val="00BB0C71"/>
    <w:rsid w:val="00BC447C"/>
    <w:rsid w:val="00BD3BC0"/>
    <w:rsid w:val="00BE11A7"/>
    <w:rsid w:val="00C030A7"/>
    <w:rsid w:val="00C129A0"/>
    <w:rsid w:val="00C20054"/>
    <w:rsid w:val="00C41E3F"/>
    <w:rsid w:val="00C64085"/>
    <w:rsid w:val="00C76A79"/>
    <w:rsid w:val="00C90894"/>
    <w:rsid w:val="00C925C3"/>
    <w:rsid w:val="00CA7E0E"/>
    <w:rsid w:val="00CF03ED"/>
    <w:rsid w:val="00D33985"/>
    <w:rsid w:val="00D40CB4"/>
    <w:rsid w:val="00D5233E"/>
    <w:rsid w:val="00D571AA"/>
    <w:rsid w:val="00D62C0F"/>
    <w:rsid w:val="00D6630A"/>
    <w:rsid w:val="00D67A1A"/>
    <w:rsid w:val="00D91A3B"/>
    <w:rsid w:val="00D97FE9"/>
    <w:rsid w:val="00E039CB"/>
    <w:rsid w:val="00E30862"/>
    <w:rsid w:val="00E63392"/>
    <w:rsid w:val="00EA0341"/>
    <w:rsid w:val="00EA5DCF"/>
    <w:rsid w:val="00ED00F3"/>
    <w:rsid w:val="00ED119C"/>
    <w:rsid w:val="00ED3A61"/>
    <w:rsid w:val="00ED5E4D"/>
    <w:rsid w:val="00EF4E4A"/>
    <w:rsid w:val="00F0129C"/>
    <w:rsid w:val="00F0165E"/>
    <w:rsid w:val="00F15AC7"/>
    <w:rsid w:val="00F212A5"/>
    <w:rsid w:val="00F25141"/>
    <w:rsid w:val="00F32295"/>
    <w:rsid w:val="00F363C5"/>
    <w:rsid w:val="00F3689E"/>
    <w:rsid w:val="00F36D52"/>
    <w:rsid w:val="00F41E22"/>
    <w:rsid w:val="00F45349"/>
    <w:rsid w:val="00FA53D0"/>
    <w:rsid w:val="00FA5D17"/>
    <w:rsid w:val="00FC6291"/>
    <w:rsid w:val="00FD6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D77C77"/>
  <w15:docId w15:val="{E18331E6-00C9-494B-AA0D-DC47D7FBE2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462EF5"/>
  </w:style>
  <w:style w:type="paragraph" w:styleId="Nagwek1">
    <w:name w:val="heading 1"/>
    <w:basedOn w:val="Normalny"/>
    <w:next w:val="Tekstpodstawowy"/>
    <w:link w:val="Nagwek1Znak"/>
    <w:qFormat/>
    <w:rsid w:val="00462EF5"/>
    <w:pPr>
      <w:numPr>
        <w:numId w:val="5"/>
      </w:numPr>
      <w:suppressAutoHyphens/>
      <w:spacing w:before="280" w:after="280" w:line="276" w:lineRule="auto"/>
      <w:outlineLvl w:val="0"/>
    </w:pPr>
    <w:rPr>
      <w:rFonts w:ascii="Times New Roman" w:eastAsia="Calibri" w:hAnsi="Times New Roman" w:cs="Times New Roman"/>
      <w:b/>
      <w:bCs/>
      <w:sz w:val="48"/>
      <w:szCs w:val="48"/>
      <w:lang w:eastAsia="zh-CN"/>
    </w:rPr>
  </w:style>
  <w:style w:type="paragraph" w:styleId="Nagwek2">
    <w:name w:val="heading 2"/>
    <w:basedOn w:val="Normalny"/>
    <w:next w:val="Tekstpodstawowy"/>
    <w:link w:val="Nagwek2Znak"/>
    <w:qFormat/>
    <w:rsid w:val="00462EF5"/>
    <w:pPr>
      <w:keepNext/>
      <w:numPr>
        <w:ilvl w:val="1"/>
        <w:numId w:val="5"/>
      </w:numPr>
      <w:suppressAutoHyphens/>
      <w:spacing w:before="240" w:after="60" w:line="276" w:lineRule="auto"/>
      <w:outlineLvl w:val="1"/>
    </w:pPr>
    <w:rPr>
      <w:rFonts w:ascii="Arial" w:eastAsia="Calibri" w:hAnsi="Arial" w:cs="Arial"/>
      <w:b/>
      <w:bCs/>
      <w:i/>
      <w:iCs/>
      <w:sz w:val="28"/>
      <w:szCs w:val="28"/>
      <w:lang w:eastAsia="zh-CN"/>
    </w:rPr>
  </w:style>
  <w:style w:type="paragraph" w:styleId="Nagwek3">
    <w:name w:val="heading 3"/>
    <w:basedOn w:val="Normalny"/>
    <w:next w:val="Tekstpodstawowy"/>
    <w:link w:val="Nagwek3Znak"/>
    <w:qFormat/>
    <w:rsid w:val="00462EF5"/>
    <w:pPr>
      <w:keepNext/>
      <w:numPr>
        <w:ilvl w:val="2"/>
        <w:numId w:val="5"/>
      </w:numPr>
      <w:suppressAutoHyphens/>
      <w:spacing w:before="240" w:after="60" w:line="276" w:lineRule="auto"/>
      <w:outlineLvl w:val="2"/>
    </w:pPr>
    <w:rPr>
      <w:rFonts w:ascii="Arial" w:eastAsia="Calibri" w:hAnsi="Arial" w:cs="Arial"/>
      <w:b/>
      <w:bCs/>
      <w:sz w:val="26"/>
      <w:szCs w:val="26"/>
      <w:lang w:eastAsia="zh-CN"/>
    </w:rPr>
  </w:style>
  <w:style w:type="paragraph" w:styleId="Nagwek4">
    <w:name w:val="heading 4"/>
    <w:basedOn w:val="Normalny"/>
    <w:next w:val="Tekstpodstawowy"/>
    <w:link w:val="Nagwek4Znak"/>
    <w:qFormat/>
    <w:rsid w:val="00462EF5"/>
    <w:pPr>
      <w:keepNext/>
      <w:numPr>
        <w:ilvl w:val="3"/>
        <w:numId w:val="5"/>
      </w:numPr>
      <w:suppressAutoHyphens/>
      <w:spacing w:before="240" w:after="60" w:line="276" w:lineRule="auto"/>
      <w:outlineLvl w:val="3"/>
    </w:pPr>
    <w:rPr>
      <w:rFonts w:ascii="Times New Roman" w:eastAsia="Calibri" w:hAnsi="Times New Roman" w:cs="Times New Roman"/>
      <w:b/>
      <w:bCs/>
      <w:sz w:val="28"/>
      <w:szCs w:val="28"/>
      <w:lang w:eastAsia="zh-CN"/>
    </w:rPr>
  </w:style>
  <w:style w:type="paragraph" w:styleId="Nagwek6">
    <w:name w:val="heading 6"/>
    <w:basedOn w:val="Normalny"/>
    <w:next w:val="Tekstpodstawowy"/>
    <w:link w:val="Nagwek6Znak"/>
    <w:qFormat/>
    <w:rsid w:val="00462EF5"/>
    <w:pPr>
      <w:numPr>
        <w:ilvl w:val="5"/>
        <w:numId w:val="5"/>
      </w:numPr>
      <w:suppressAutoHyphens/>
      <w:spacing w:before="240" w:after="60" w:line="276" w:lineRule="auto"/>
      <w:outlineLvl w:val="5"/>
    </w:pPr>
    <w:rPr>
      <w:rFonts w:ascii="Times New Roman" w:eastAsia="Calibri" w:hAnsi="Times New Roman" w:cs="Times New Roman"/>
      <w:b/>
      <w:bCs/>
      <w:lang w:eastAsia="zh-C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462EF5"/>
    <w:rPr>
      <w:rFonts w:ascii="Times New Roman" w:eastAsia="Calibri" w:hAnsi="Times New Roman" w:cs="Times New Roman"/>
      <w:b/>
      <w:bCs/>
      <w:sz w:val="48"/>
      <w:szCs w:val="48"/>
      <w:lang w:eastAsia="zh-C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462EF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462EF5"/>
  </w:style>
  <w:style w:type="character" w:customStyle="1" w:styleId="Nagwek2Znak">
    <w:name w:val="Nagłówek 2 Znak"/>
    <w:basedOn w:val="Domylnaczcionkaakapitu"/>
    <w:link w:val="Nagwek2"/>
    <w:rsid w:val="00462EF5"/>
    <w:rPr>
      <w:rFonts w:ascii="Arial" w:eastAsia="Calibri" w:hAnsi="Arial" w:cs="Arial"/>
      <w:b/>
      <w:bCs/>
      <w:i/>
      <w:iCs/>
      <w:sz w:val="28"/>
      <w:szCs w:val="28"/>
      <w:lang w:eastAsia="zh-CN"/>
    </w:rPr>
  </w:style>
  <w:style w:type="character" w:customStyle="1" w:styleId="Nagwek3Znak">
    <w:name w:val="Nagłówek 3 Znak"/>
    <w:basedOn w:val="Domylnaczcionkaakapitu"/>
    <w:link w:val="Nagwek3"/>
    <w:rsid w:val="00462EF5"/>
    <w:rPr>
      <w:rFonts w:ascii="Arial" w:eastAsia="Calibri" w:hAnsi="Arial" w:cs="Arial"/>
      <w:b/>
      <w:bCs/>
      <w:sz w:val="26"/>
      <w:szCs w:val="26"/>
      <w:lang w:eastAsia="zh-CN"/>
    </w:rPr>
  </w:style>
  <w:style w:type="character" w:customStyle="1" w:styleId="Nagwek4Znak">
    <w:name w:val="Nagłówek 4 Znak"/>
    <w:basedOn w:val="Domylnaczcionkaakapitu"/>
    <w:link w:val="Nagwek4"/>
    <w:rsid w:val="00462EF5"/>
    <w:rPr>
      <w:rFonts w:ascii="Times New Roman" w:eastAsia="Calibri" w:hAnsi="Times New Roman" w:cs="Times New Roman"/>
      <w:b/>
      <w:bCs/>
      <w:sz w:val="28"/>
      <w:szCs w:val="28"/>
      <w:lang w:eastAsia="zh-CN"/>
    </w:rPr>
  </w:style>
  <w:style w:type="character" w:customStyle="1" w:styleId="Nagwek6Znak">
    <w:name w:val="Nagłówek 6 Znak"/>
    <w:basedOn w:val="Domylnaczcionkaakapitu"/>
    <w:link w:val="Nagwek6"/>
    <w:rsid w:val="00462EF5"/>
    <w:rPr>
      <w:rFonts w:ascii="Times New Roman" w:eastAsia="Calibri" w:hAnsi="Times New Roman" w:cs="Times New Roman"/>
      <w:b/>
      <w:bCs/>
      <w:lang w:eastAsia="zh-CN"/>
    </w:rPr>
  </w:style>
  <w:style w:type="paragraph" w:styleId="Podtytu">
    <w:name w:val="Subtitle"/>
    <w:basedOn w:val="Normalny"/>
    <w:next w:val="Tekstpodstawowy"/>
    <w:link w:val="PodtytuZnak"/>
    <w:qFormat/>
    <w:rsid w:val="00462EF5"/>
    <w:pPr>
      <w:suppressAutoHyphens/>
      <w:spacing w:after="60" w:line="276" w:lineRule="auto"/>
      <w:jc w:val="center"/>
    </w:pPr>
    <w:rPr>
      <w:rFonts w:ascii="Cambria" w:eastAsia="Calibri" w:hAnsi="Cambria" w:cs="Cambria"/>
      <w:sz w:val="24"/>
      <w:szCs w:val="24"/>
      <w:lang w:eastAsia="zh-CN"/>
    </w:rPr>
  </w:style>
  <w:style w:type="character" w:customStyle="1" w:styleId="PodtytuZnak">
    <w:name w:val="Podtytuł Znak"/>
    <w:basedOn w:val="Domylnaczcionkaakapitu"/>
    <w:link w:val="Podtytu"/>
    <w:rsid w:val="00462EF5"/>
    <w:rPr>
      <w:rFonts w:ascii="Cambria" w:eastAsia="Calibri" w:hAnsi="Cambria" w:cs="Cambria"/>
      <w:sz w:val="24"/>
      <w:szCs w:val="24"/>
      <w:lang w:eastAsia="zh-CN"/>
    </w:rPr>
  </w:style>
  <w:style w:type="character" w:styleId="Pogrubienie">
    <w:name w:val="Strong"/>
    <w:uiPriority w:val="22"/>
    <w:qFormat/>
    <w:rsid w:val="00462EF5"/>
    <w:rPr>
      <w:rFonts w:cs="Times New Roman"/>
      <w:b/>
      <w:bCs/>
    </w:rPr>
  </w:style>
  <w:style w:type="character" w:styleId="Uwydatnienie">
    <w:name w:val="Emphasis"/>
    <w:qFormat/>
    <w:rsid w:val="00462EF5"/>
    <w:rPr>
      <w:rFonts w:cs="Times New Roman"/>
      <w:i/>
    </w:rPr>
  </w:style>
  <w:style w:type="paragraph" w:styleId="Akapitzlist">
    <w:name w:val="List Paragraph"/>
    <w:basedOn w:val="Normalny"/>
    <w:qFormat/>
    <w:rsid w:val="00462EF5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9D51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D51D7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76A7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76A7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76A7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76A7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76A79"/>
    <w:rPr>
      <w:b/>
      <w:bCs/>
      <w:sz w:val="20"/>
      <w:szCs w:val="20"/>
    </w:rPr>
  </w:style>
  <w:style w:type="paragraph" w:styleId="Nagwek">
    <w:name w:val="header"/>
    <w:basedOn w:val="Normalny"/>
    <w:link w:val="NagwekZnak"/>
    <w:uiPriority w:val="99"/>
    <w:unhideWhenUsed/>
    <w:rsid w:val="00222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222FC3"/>
  </w:style>
  <w:style w:type="paragraph" w:styleId="Stopka">
    <w:name w:val="footer"/>
    <w:basedOn w:val="Normalny"/>
    <w:link w:val="StopkaZnak"/>
    <w:uiPriority w:val="99"/>
    <w:unhideWhenUsed/>
    <w:rsid w:val="00222F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222F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2968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474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75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594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9741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826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2321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61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7729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692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443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871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98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353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318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280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66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576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362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78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23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115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639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0064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694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140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83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229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6956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58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478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18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26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5474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133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5161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6206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637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57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06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593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64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902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0644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04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1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11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25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30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710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39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26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008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5132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4188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90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824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93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307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759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884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75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600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5360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0390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120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056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3579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625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028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8952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48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511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118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96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464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234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9994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5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320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05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70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1707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77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436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233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967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75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350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2878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1229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76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53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46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63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983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045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6482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685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084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450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3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760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19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4278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014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39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2343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033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2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23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4784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7694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8E57C1-36F2-43ED-902F-AEFF5C50F1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1033</TotalTime>
  <Pages>4</Pages>
  <Words>833</Words>
  <Characters>5001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5823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a.rozenfeld</dc:creator>
  <cp:lastModifiedBy>Katarzyna Brzezińska</cp:lastModifiedBy>
  <cp:revision>118</cp:revision>
  <cp:lastPrinted>2024-08-26T10:01:00Z</cp:lastPrinted>
  <dcterms:created xsi:type="dcterms:W3CDTF">2025-05-22T11:56:00Z</dcterms:created>
  <dcterms:modified xsi:type="dcterms:W3CDTF">2026-03-13T10:39:00Z</dcterms:modified>
</cp:coreProperties>
</file>